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9321" w14:textId="0C2EF7ED" w:rsidR="00B05328" w:rsidRPr="000C487C" w:rsidRDefault="00797630" w:rsidP="000C487C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AAF10" wp14:editId="7442D39C">
                <wp:simplePos x="0" y="0"/>
                <wp:positionH relativeFrom="column">
                  <wp:posOffset>1047115</wp:posOffset>
                </wp:positionH>
                <wp:positionV relativeFrom="paragraph">
                  <wp:posOffset>0</wp:posOffset>
                </wp:positionV>
                <wp:extent cx="5516880" cy="685800"/>
                <wp:effectExtent l="0" t="0" r="2032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22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7CBA96E3" w14:textId="77777777" w:rsidR="00797630" w:rsidRPr="004D683C" w:rsidRDefault="00797630" w:rsidP="004D683C">
                            <w:pPr>
                              <w:rPr>
                                <w:b/>
                                <w:i/>
                              </w:rPr>
                            </w:pPr>
                            <w:r w:rsidRPr="000C487C">
                              <w:rPr>
                                <w:b/>
                                <w:i/>
                              </w:rPr>
                              <w:t xml:space="preserve">An Area-of-Inquiry/Unit/Week/Lesson/Activity depending on your needs. It’s important to continually remind our students (and ourselves) of the importance </w:t>
                            </w:r>
                            <w:r>
                              <w:rPr>
                                <w:b/>
                                <w:i/>
                              </w:rPr>
                              <w:t>that</w:t>
                            </w:r>
                            <w:r w:rsidRPr="000C487C">
                              <w:rPr>
                                <w:b/>
                                <w:i/>
                              </w:rPr>
                              <w:t xml:space="preserve"> writing </w:t>
                            </w:r>
                            <w:r>
                              <w:rPr>
                                <w:b/>
                                <w:i/>
                              </w:rPr>
                              <w:t>has for the world and for us</w:t>
                            </w:r>
                            <w:r w:rsidRPr="000C487C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AAF10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2.45pt;margin-top:0;width:434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" fillcolor="#bfbfbf [2412]" strokecolor="#5b9bd5 [3204]">
                <v:fill opacity="14392f"/>
                <v:textbox>
                  <w:txbxContent>
                    <w:p w14:paraId="7CBA96E3" w14:textId="77777777" w:rsidR="00797630" w:rsidRPr="004D683C" w:rsidRDefault="00797630" w:rsidP="004D683C">
                      <w:pPr>
                        <w:rPr>
                          <w:b/>
                          <w:i/>
                        </w:rPr>
                      </w:pPr>
                      <w:r w:rsidRPr="000C487C">
                        <w:rPr>
                          <w:b/>
                          <w:i/>
                        </w:rPr>
                        <w:t xml:space="preserve">An Area-of-Inquiry/Unit/Week/Lesson/Activity depending on your needs. It’s important to continually remind our students (and ourselves) of the importance </w:t>
                      </w:r>
                      <w:r>
                        <w:rPr>
                          <w:b/>
                          <w:i/>
                        </w:rPr>
                        <w:t>that</w:t>
                      </w:r>
                      <w:r w:rsidRPr="000C487C">
                        <w:rPr>
                          <w:b/>
                          <w:i/>
                        </w:rPr>
                        <w:t xml:space="preserve"> writing </w:t>
                      </w:r>
                      <w:r>
                        <w:rPr>
                          <w:b/>
                          <w:i/>
                        </w:rPr>
                        <w:t>has for the world and for us</w:t>
                      </w:r>
                      <w:r w:rsidRPr="000C487C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D5C">
        <w:rPr>
          <w:b/>
          <w:u w:val="single"/>
        </w:rPr>
        <w:t>WHY I WRITE</w:t>
      </w:r>
    </w:p>
    <w:p w14:paraId="7C7E9322" w14:textId="18B38711" w:rsidR="00543A00" w:rsidRDefault="000C487C" w:rsidP="000C487C">
      <w:pPr>
        <w:spacing w:after="0"/>
      </w:pPr>
      <w:r>
        <w:t>Justin Uliano</w:t>
      </w:r>
    </w:p>
    <w:p w14:paraId="7C7E9323" w14:textId="2012A1FC" w:rsidR="00543A00" w:rsidRDefault="000C487C" w:rsidP="00797630">
      <w:pPr>
        <w:spacing w:after="0"/>
      </w:pPr>
      <w:r>
        <w:t>Sewanhaka HS</w:t>
      </w:r>
    </w:p>
    <w:p w14:paraId="693E5F32" w14:textId="77777777" w:rsidR="002455B8" w:rsidRPr="002455B8" w:rsidRDefault="002455B8" w:rsidP="002455B8">
      <w:pPr>
        <w:pStyle w:val="ListParagraph"/>
      </w:pPr>
    </w:p>
    <w:p w14:paraId="42BD022E" w14:textId="77777777" w:rsidR="002455B8" w:rsidRPr="002455B8" w:rsidRDefault="002455B8" w:rsidP="002455B8">
      <w:pPr>
        <w:pStyle w:val="ListParagraph"/>
      </w:pPr>
    </w:p>
    <w:p w14:paraId="596A8455" w14:textId="77777777" w:rsidR="00797630" w:rsidRDefault="003C73C9" w:rsidP="00543A00">
      <w:pPr>
        <w:pStyle w:val="ListParagraph"/>
        <w:numPr>
          <w:ilvl w:val="0"/>
          <w:numId w:val="2"/>
        </w:numPr>
      </w:pPr>
      <w:r w:rsidRPr="000C487C">
        <w:rPr>
          <w:b/>
          <w:u w:val="single"/>
        </w:rPr>
        <w:t>Begin</w:t>
      </w:r>
      <w:r>
        <w:t xml:space="preserve">: </w:t>
      </w:r>
      <w:r w:rsidR="000C487C">
        <w:t xml:space="preserve">Short Activity: </w:t>
      </w:r>
    </w:p>
    <w:p w14:paraId="445DD22D" w14:textId="4E9FFCAC" w:rsidR="00797630" w:rsidRDefault="00301716" w:rsidP="00797630">
      <w:pPr>
        <w:pStyle w:val="ListParagraph"/>
        <w:numPr>
          <w:ilvl w:val="1"/>
          <w:numId w:val="2"/>
        </w:numPr>
      </w:pPr>
      <w:r>
        <w:t>W</w:t>
      </w:r>
      <w:r w:rsidR="003C73C9">
        <w:t>hat was the last thing you texted that you NEEDED to say? Why did you need to say that?</w:t>
      </w:r>
      <w:r>
        <w:t xml:space="preserve"> </w:t>
      </w:r>
    </w:p>
    <w:p w14:paraId="7C7E9325" w14:textId="0EB5B2E8" w:rsidR="00543A00" w:rsidRDefault="00797630" w:rsidP="00543A00">
      <w:pPr>
        <w:pStyle w:val="ListParagraph"/>
        <w:numPr>
          <w:ilvl w:val="0"/>
          <w:numId w:val="2"/>
        </w:numPr>
      </w:pPr>
      <w:r>
        <w:rPr>
          <w:b/>
          <w:u w:val="single"/>
        </w:rPr>
        <w:t>Discussion</w:t>
      </w:r>
      <w:r>
        <w:rPr>
          <w:b/>
        </w:rPr>
        <w:t xml:space="preserve">: </w:t>
      </w:r>
      <w:r w:rsidR="00543A00">
        <w:t>Why do we write?</w:t>
      </w:r>
    </w:p>
    <w:p w14:paraId="7C7E9326" w14:textId="0901E02D" w:rsidR="003C73C9" w:rsidRDefault="00797630" w:rsidP="003C73C9">
      <w:pPr>
        <w:pStyle w:val="ListParagraph"/>
        <w:numPr>
          <w:ilvl w:val="1"/>
          <w:numId w:val="2"/>
        </w:numPr>
      </w:pPr>
      <w:r>
        <w:t>Student responses</w:t>
      </w:r>
    </w:p>
    <w:p w14:paraId="7C7E9327" w14:textId="04D3D7C6" w:rsidR="00543A00" w:rsidRDefault="00543A00" w:rsidP="00797630">
      <w:pPr>
        <w:pStyle w:val="ListParagraph"/>
        <w:numPr>
          <w:ilvl w:val="1"/>
          <w:numId w:val="2"/>
        </w:numPr>
      </w:pPr>
      <w:r>
        <w:t>Read article about the Kursk</w:t>
      </w:r>
      <w:r w:rsidR="00797630">
        <w:t xml:space="preserve"> (“A Cry from the Deep” </w:t>
      </w:r>
      <w:r w:rsidR="00797630">
        <w:rPr>
          <w:i/>
        </w:rPr>
        <w:t>Newsweek</w:t>
      </w:r>
      <w:r w:rsidR="00797630">
        <w:t>)</w:t>
      </w:r>
    </w:p>
    <w:p w14:paraId="7C7E9328" w14:textId="77777777" w:rsidR="00543A00" w:rsidRDefault="00543A00" w:rsidP="00543A00">
      <w:pPr>
        <w:pStyle w:val="ListParagraph"/>
        <w:numPr>
          <w:ilvl w:val="2"/>
          <w:numId w:val="2"/>
        </w:numPr>
      </w:pPr>
      <w:r>
        <w:t>Discussion points:</w:t>
      </w:r>
    </w:p>
    <w:p w14:paraId="7C7E9329" w14:textId="77777777" w:rsidR="00543A00" w:rsidRDefault="00543A00" w:rsidP="003C73C9">
      <w:pPr>
        <w:pStyle w:val="ListParagraph"/>
        <w:numPr>
          <w:ilvl w:val="3"/>
          <w:numId w:val="2"/>
        </w:numPr>
      </w:pPr>
      <w:r>
        <w:t>Their families already knew how they felt. Why write it?</w:t>
      </w:r>
    </w:p>
    <w:p w14:paraId="7C7E932A" w14:textId="77777777" w:rsidR="003C73C9" w:rsidRDefault="003C73C9" w:rsidP="003C73C9">
      <w:pPr>
        <w:pStyle w:val="ListParagraph"/>
        <w:numPr>
          <w:ilvl w:val="3"/>
          <w:numId w:val="2"/>
        </w:numPr>
      </w:pPr>
      <w:r>
        <w:t>Who is the writing for?</w:t>
      </w:r>
    </w:p>
    <w:p w14:paraId="7C7E932B" w14:textId="77777777" w:rsidR="003C73C9" w:rsidRDefault="003C73C9" w:rsidP="003C73C9">
      <w:pPr>
        <w:pStyle w:val="ListParagraph"/>
        <w:ind w:left="2880"/>
      </w:pPr>
    </w:p>
    <w:p w14:paraId="7C7E932C" w14:textId="1F0BC980" w:rsidR="00543A00" w:rsidRDefault="00543A00" w:rsidP="00543A00">
      <w:pPr>
        <w:pStyle w:val="ListParagraph"/>
        <w:numPr>
          <w:ilvl w:val="0"/>
          <w:numId w:val="2"/>
        </w:numPr>
      </w:pPr>
      <w:r w:rsidRPr="00797630">
        <w:rPr>
          <w:b/>
          <w:u w:val="single"/>
        </w:rPr>
        <w:t>Reading</w:t>
      </w:r>
      <w:r w:rsidR="00797630">
        <w:t xml:space="preserve">: </w:t>
      </w:r>
      <w:r>
        <w:t xml:space="preserve">“Cathedral” </w:t>
      </w:r>
      <w:r w:rsidR="00797630">
        <w:t>(Raymond Carver) excerpt</w:t>
      </w:r>
    </w:p>
    <w:p w14:paraId="7C7E932D" w14:textId="77777777" w:rsidR="00543A00" w:rsidRDefault="00543A00" w:rsidP="00543A00">
      <w:pPr>
        <w:pStyle w:val="ListParagraph"/>
        <w:numPr>
          <w:ilvl w:val="1"/>
          <w:numId w:val="2"/>
        </w:numPr>
      </w:pPr>
      <w:r>
        <w:t>Discussion points:</w:t>
      </w:r>
    </w:p>
    <w:p w14:paraId="7C7E932E" w14:textId="77777777" w:rsidR="00543A00" w:rsidRDefault="00543A00" w:rsidP="00543A00">
      <w:pPr>
        <w:pStyle w:val="ListParagraph"/>
        <w:numPr>
          <w:ilvl w:val="2"/>
          <w:numId w:val="2"/>
        </w:numPr>
      </w:pPr>
      <w:r>
        <w:t>Why can’t the blind man understand completely through listening to the video?</w:t>
      </w:r>
    </w:p>
    <w:p w14:paraId="7C7E932F" w14:textId="77777777" w:rsidR="00543A00" w:rsidRDefault="00543A00" w:rsidP="00543A00">
      <w:pPr>
        <w:pStyle w:val="ListParagraph"/>
        <w:numPr>
          <w:ilvl w:val="2"/>
          <w:numId w:val="2"/>
        </w:numPr>
      </w:pPr>
      <w:r>
        <w:t>Why does the husband feel compelled to illustrate what a cathedral is?</w:t>
      </w:r>
    </w:p>
    <w:p w14:paraId="7C7E9330" w14:textId="77777777" w:rsidR="00543A00" w:rsidRDefault="00543A00" w:rsidP="00543A00">
      <w:pPr>
        <w:pStyle w:val="ListParagraph"/>
        <w:numPr>
          <w:ilvl w:val="2"/>
          <w:numId w:val="2"/>
        </w:numPr>
      </w:pPr>
      <w:r>
        <w:t>How can the story’s act of drawing serve as a metaphor for the act of writing</w:t>
      </w:r>
    </w:p>
    <w:p w14:paraId="7C7E9331" w14:textId="4B13BF6A" w:rsidR="00543A00" w:rsidRDefault="00797630" w:rsidP="00543A00">
      <w:pPr>
        <w:pStyle w:val="ListParagraph"/>
        <w:numPr>
          <w:ilvl w:val="0"/>
          <w:numId w:val="2"/>
        </w:numPr>
      </w:pPr>
      <w:r>
        <w:rPr>
          <w:b/>
          <w:u w:val="single"/>
        </w:rPr>
        <w:t>Activity</w:t>
      </w:r>
      <w:r>
        <w:rPr>
          <w:b/>
        </w:rPr>
        <w:t xml:space="preserve">: </w:t>
      </w:r>
      <w:r w:rsidR="002455B8">
        <w:rPr>
          <w:b/>
          <w:i/>
        </w:rPr>
        <w:t>Cathedral</w:t>
      </w:r>
      <w:r w:rsidR="002455B8">
        <w:rPr>
          <w:b/>
        </w:rPr>
        <w:t xml:space="preserve">  </w:t>
      </w:r>
      <w:r w:rsidR="003819AA">
        <w:rPr>
          <w:b/>
        </w:rPr>
        <w:t xml:space="preserve"> </w:t>
      </w:r>
      <w:bookmarkStart w:id="0" w:name="_GoBack"/>
      <w:bookmarkEnd w:id="0"/>
      <w:r w:rsidRPr="00797630">
        <w:t xml:space="preserve">With a </w:t>
      </w:r>
      <w:r>
        <w:t>partner</w:t>
      </w:r>
      <w:r w:rsidR="000835E2">
        <w:t>:</w:t>
      </w:r>
    </w:p>
    <w:p w14:paraId="7C7E9332" w14:textId="33410E0C" w:rsidR="000835E2" w:rsidRDefault="00797630" w:rsidP="000835E2">
      <w:pPr>
        <w:pStyle w:val="ListParagraph"/>
        <w:numPr>
          <w:ilvl w:val="1"/>
          <w:numId w:val="2"/>
        </w:numPr>
      </w:pPr>
      <w:r>
        <w:t xml:space="preserve">Back to back -- </w:t>
      </w:r>
      <w:r w:rsidR="000835E2">
        <w:t>one artist, one speaker</w:t>
      </w:r>
    </w:p>
    <w:p w14:paraId="7C7E9333" w14:textId="6F940232" w:rsidR="000835E2" w:rsidRDefault="000835E2" w:rsidP="000835E2">
      <w:pPr>
        <w:pStyle w:val="ListParagraph"/>
        <w:numPr>
          <w:ilvl w:val="1"/>
          <w:numId w:val="2"/>
        </w:numPr>
      </w:pPr>
      <w:r>
        <w:t>Speaker descri</w:t>
      </w:r>
      <w:r w:rsidR="00797630">
        <w:t>bes the face of a family member, without looking</w:t>
      </w:r>
    </w:p>
    <w:p w14:paraId="7C7E9334" w14:textId="2C400E1C" w:rsidR="000835E2" w:rsidRDefault="00797630" w:rsidP="000835E2">
      <w:pPr>
        <w:pStyle w:val="ListParagraph"/>
        <w:numPr>
          <w:ilvl w:val="1"/>
          <w:numId w:val="2"/>
        </w:numPr>
      </w:pPr>
      <w:r>
        <w:t>A</w:t>
      </w:r>
      <w:r w:rsidR="000835E2">
        <w:t>rtist draws</w:t>
      </w:r>
      <w:r>
        <w:t xml:space="preserve"> without speaking</w:t>
      </w:r>
    </w:p>
    <w:p w14:paraId="7C7E9335" w14:textId="3F7DA717" w:rsidR="000835E2" w:rsidRDefault="00797630" w:rsidP="000835E2">
      <w:pPr>
        <w:pStyle w:val="ListParagraph"/>
        <w:numPr>
          <w:ilvl w:val="1"/>
          <w:numId w:val="2"/>
        </w:numPr>
      </w:pPr>
      <w:r>
        <w:t>Every</w:t>
      </w:r>
      <w:r w:rsidR="000835E2">
        <w:t xml:space="preserve"> minute, </w:t>
      </w:r>
      <w:r>
        <w:t xml:space="preserve">students take a break; </w:t>
      </w:r>
      <w:r w:rsidR="000835E2">
        <w:t>ask artist to jot down questions they have that have not been answered or addressed</w:t>
      </w:r>
    </w:p>
    <w:p w14:paraId="7C7E9336" w14:textId="77777777" w:rsidR="000835E2" w:rsidRDefault="000835E2" w:rsidP="00797630">
      <w:pPr>
        <w:pStyle w:val="ListParagraph"/>
        <w:numPr>
          <w:ilvl w:val="1"/>
          <w:numId w:val="2"/>
        </w:numPr>
      </w:pPr>
      <w:r>
        <w:t>Reveal and discussion</w:t>
      </w:r>
    </w:p>
    <w:p w14:paraId="7C7E9337" w14:textId="527FFEB0" w:rsidR="000835E2" w:rsidRDefault="000835E2" w:rsidP="00797630">
      <w:pPr>
        <w:pStyle w:val="ListParagraph"/>
        <w:numPr>
          <w:ilvl w:val="2"/>
          <w:numId w:val="2"/>
        </w:numPr>
      </w:pPr>
      <w:r>
        <w:t>Partners discuss the experience</w:t>
      </w:r>
      <w:r w:rsidR="00797630">
        <w:t xml:space="preserve"> with each other</w:t>
      </w:r>
    </w:p>
    <w:p w14:paraId="55277261" w14:textId="655BDE1E" w:rsidR="002455B8" w:rsidRDefault="002455B8" w:rsidP="00797630">
      <w:pPr>
        <w:pStyle w:val="ListParagraph"/>
        <w:numPr>
          <w:ilvl w:val="2"/>
          <w:numId w:val="2"/>
        </w:numPr>
      </w:pPr>
      <w:r>
        <w:t>Share Artist questions that went unanswered</w:t>
      </w:r>
    </w:p>
    <w:p w14:paraId="7C7E9338" w14:textId="77777777" w:rsidR="000835E2" w:rsidRDefault="000835E2" w:rsidP="000835E2">
      <w:pPr>
        <w:pStyle w:val="ListParagraph"/>
        <w:numPr>
          <w:ilvl w:val="1"/>
          <w:numId w:val="2"/>
        </w:numPr>
      </w:pPr>
      <w:r>
        <w:t>Class Discussion</w:t>
      </w:r>
    </w:p>
    <w:p w14:paraId="7C7E9339" w14:textId="77777777" w:rsidR="000835E2" w:rsidRDefault="000835E2" w:rsidP="000835E2">
      <w:pPr>
        <w:pStyle w:val="ListParagraph"/>
        <w:numPr>
          <w:ilvl w:val="2"/>
          <w:numId w:val="2"/>
        </w:numPr>
      </w:pPr>
      <w:r>
        <w:t>How would you feel if you commissioned a drawing of your mother and it did not look like her?</w:t>
      </w:r>
    </w:p>
    <w:p w14:paraId="7C7E933A" w14:textId="77777777" w:rsidR="000835E2" w:rsidRDefault="000835E2" w:rsidP="000835E2">
      <w:pPr>
        <w:pStyle w:val="ListParagraph"/>
        <w:numPr>
          <w:ilvl w:val="2"/>
          <w:numId w:val="2"/>
        </w:numPr>
      </w:pPr>
      <w:r>
        <w:t>How close is the drawing to a photograph?</w:t>
      </w:r>
    </w:p>
    <w:p w14:paraId="7C7E933B" w14:textId="77777777" w:rsidR="000835E2" w:rsidRDefault="00DB0241" w:rsidP="000835E2">
      <w:pPr>
        <w:pStyle w:val="ListParagraph"/>
        <w:numPr>
          <w:ilvl w:val="2"/>
          <w:numId w:val="2"/>
        </w:numPr>
      </w:pPr>
      <w:r>
        <w:t>How difficult is it to translate your image to paper?</w:t>
      </w:r>
    </w:p>
    <w:p w14:paraId="7C7E933C" w14:textId="77777777" w:rsidR="00DB0241" w:rsidRDefault="00DB0241" w:rsidP="000835E2">
      <w:pPr>
        <w:pStyle w:val="ListParagraph"/>
        <w:numPr>
          <w:ilvl w:val="2"/>
          <w:numId w:val="2"/>
        </w:numPr>
      </w:pPr>
      <w:r>
        <w:t>Why is it difficult?</w:t>
      </w:r>
    </w:p>
    <w:p w14:paraId="4CAF897C" w14:textId="77777777" w:rsidR="0011407A" w:rsidRDefault="0011407A" w:rsidP="0011407A"/>
    <w:p w14:paraId="053A2D12" w14:textId="5B2B3D0D" w:rsidR="0011407A" w:rsidRPr="00C1041B" w:rsidRDefault="0011407A" w:rsidP="00797630">
      <w:pPr>
        <w:spacing w:after="0"/>
        <w:rPr>
          <w:b/>
        </w:rPr>
      </w:pPr>
      <w:r w:rsidRPr="00C1041B">
        <w:rPr>
          <w:b/>
        </w:rPr>
        <w:t>Extension materials:</w:t>
      </w:r>
    </w:p>
    <w:p w14:paraId="23DFC8E8" w14:textId="72935449" w:rsidR="0011407A" w:rsidRDefault="0011407A" w:rsidP="002455B8">
      <w:pPr>
        <w:pStyle w:val="ListParagraph"/>
        <w:numPr>
          <w:ilvl w:val="0"/>
          <w:numId w:val="3"/>
        </w:numPr>
        <w:spacing w:after="0"/>
      </w:pPr>
      <w:r>
        <w:t>“Why I Write,” Joan Didion</w:t>
      </w:r>
    </w:p>
    <w:p w14:paraId="654A6862" w14:textId="6ADE3AF9" w:rsidR="0011407A" w:rsidRDefault="0011407A" w:rsidP="002455B8">
      <w:pPr>
        <w:pStyle w:val="ListParagraph"/>
        <w:numPr>
          <w:ilvl w:val="0"/>
          <w:numId w:val="3"/>
        </w:numPr>
        <w:spacing w:after="0"/>
      </w:pPr>
      <w:r>
        <w:t>“Why I Write,”EB White</w:t>
      </w:r>
    </w:p>
    <w:p w14:paraId="14250284" w14:textId="2BFB65C1" w:rsidR="0011407A" w:rsidRDefault="0011407A" w:rsidP="002455B8">
      <w:pPr>
        <w:pStyle w:val="ListParagraph"/>
        <w:numPr>
          <w:ilvl w:val="0"/>
          <w:numId w:val="3"/>
        </w:numPr>
        <w:spacing w:after="0"/>
      </w:pPr>
      <w:r>
        <w:t>“Why I Write,” George Orwell</w:t>
      </w:r>
    </w:p>
    <w:p w14:paraId="2F2B5227" w14:textId="5D5B716B" w:rsidR="0011407A" w:rsidRDefault="0014382F" w:rsidP="002455B8">
      <w:pPr>
        <w:pStyle w:val="ListParagraph"/>
        <w:numPr>
          <w:ilvl w:val="0"/>
          <w:numId w:val="3"/>
        </w:numPr>
        <w:spacing w:after="0"/>
      </w:pPr>
      <w:r w:rsidRPr="002455B8">
        <w:rPr>
          <w:i/>
        </w:rPr>
        <w:t xml:space="preserve">The </w:t>
      </w:r>
      <w:r w:rsidR="002455B8" w:rsidRPr="002455B8">
        <w:rPr>
          <w:i/>
        </w:rPr>
        <w:t>Writing</w:t>
      </w:r>
      <w:r w:rsidRPr="002455B8">
        <w:rPr>
          <w:i/>
        </w:rPr>
        <w:t xml:space="preserve"> Life</w:t>
      </w:r>
      <w:r>
        <w:t>, excerpts, Annie Dillard</w:t>
      </w:r>
    </w:p>
    <w:p w14:paraId="00E8F0BE" w14:textId="77777777" w:rsidR="002455B8" w:rsidRDefault="00C1041B" w:rsidP="002455B8">
      <w:pPr>
        <w:pStyle w:val="ListParagraph"/>
        <w:numPr>
          <w:ilvl w:val="0"/>
          <w:numId w:val="3"/>
        </w:numPr>
        <w:spacing w:after="0"/>
      </w:pPr>
      <w:r>
        <w:t>National Writing Project:</w:t>
      </w:r>
      <w:r w:rsidRPr="00C1041B">
        <w:t xml:space="preserve"> </w:t>
      </w:r>
      <w:r>
        <w:t xml:space="preserve">Why I Write: 2017 National Day on Writing  </w:t>
      </w:r>
    </w:p>
    <w:p w14:paraId="069400D3" w14:textId="036858E8" w:rsidR="00C1041B" w:rsidRDefault="003819AA" w:rsidP="002455B8">
      <w:pPr>
        <w:spacing w:after="0"/>
        <w:ind w:left="1080"/>
      </w:pPr>
      <w:hyperlink r:id="rId5" w:history="1">
        <w:r w:rsidR="00C1041B" w:rsidRPr="001F7D54">
          <w:rPr>
            <w:rStyle w:val="Hyperlink"/>
          </w:rPr>
          <w:t>https://www.nwp.org/cs/public/print/events/1047?x-t=sites_eos.view</w:t>
        </w:r>
      </w:hyperlink>
    </w:p>
    <w:p w14:paraId="55ECBA09" w14:textId="05DD1718" w:rsidR="0041734D" w:rsidRDefault="00C1041B" w:rsidP="002455B8">
      <w:pPr>
        <w:pStyle w:val="ListParagraph"/>
        <w:numPr>
          <w:ilvl w:val="0"/>
          <w:numId w:val="3"/>
        </w:numPr>
        <w:spacing w:after="0"/>
      </w:pPr>
      <w:r>
        <w:t xml:space="preserve">NCTE: “Why I Write” audio essays </w:t>
      </w:r>
      <w:hyperlink r:id="rId6" w:history="1">
        <w:r w:rsidR="0041734D" w:rsidRPr="001F7D54">
          <w:rPr>
            <w:rStyle w:val="Hyperlink"/>
          </w:rPr>
          <w:t>http://www.ncte.org/dayonwriting/testimonials</w:t>
        </w:r>
      </w:hyperlink>
      <w:r>
        <w:t xml:space="preserve"> </w:t>
      </w:r>
    </w:p>
    <w:p w14:paraId="71643D9A" w14:textId="77777777" w:rsidR="00772821" w:rsidRDefault="00772821" w:rsidP="00772821">
      <w:pPr>
        <w:spacing w:after="0"/>
      </w:pPr>
    </w:p>
    <w:p w14:paraId="252B4224" w14:textId="74440AEE" w:rsidR="00772821" w:rsidRPr="0014382F" w:rsidRDefault="00772821" w:rsidP="00527D5C">
      <w:pPr>
        <w:spacing w:after="0"/>
        <w:jc w:val="right"/>
      </w:pPr>
      <w:hyperlink r:id="rId7" w:history="1">
        <w:r w:rsidRPr="001F7D54">
          <w:rPr>
            <w:rStyle w:val="Hyperlink"/>
          </w:rPr>
          <w:t>http://mruliano.weebly.com/</w:t>
        </w:r>
      </w:hyperlink>
    </w:p>
    <w:sectPr w:rsidR="00772821" w:rsidRPr="0014382F" w:rsidSect="002455B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00500000000000000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4DEE"/>
    <w:multiLevelType w:val="hybridMultilevel"/>
    <w:tmpl w:val="334E88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C39C7"/>
    <w:multiLevelType w:val="hybridMultilevel"/>
    <w:tmpl w:val="2AA8F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84E4A"/>
    <w:multiLevelType w:val="hybridMultilevel"/>
    <w:tmpl w:val="86864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00"/>
    <w:rsid w:val="000835E2"/>
    <w:rsid w:val="000C487C"/>
    <w:rsid w:val="0011407A"/>
    <w:rsid w:val="0014382F"/>
    <w:rsid w:val="002455B8"/>
    <w:rsid w:val="00301716"/>
    <w:rsid w:val="003819AA"/>
    <w:rsid w:val="003C73C9"/>
    <w:rsid w:val="0041734D"/>
    <w:rsid w:val="00527D5C"/>
    <w:rsid w:val="00543A00"/>
    <w:rsid w:val="005D5791"/>
    <w:rsid w:val="00772821"/>
    <w:rsid w:val="00797630"/>
    <w:rsid w:val="00AF6E0D"/>
    <w:rsid w:val="00B05328"/>
    <w:rsid w:val="00C1041B"/>
    <w:rsid w:val="00D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9321"/>
  <w15:chartTrackingRefBased/>
  <w15:docId w15:val="{6BC2A57A-61BF-44F9-A0FE-BEB28418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3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4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wp.org/cs/public/print/events/1047?x-t=sites_eos.view" TargetMode="External"/><Relationship Id="rId6" Type="http://schemas.openxmlformats.org/officeDocument/2006/relationships/hyperlink" Target="http://www.ncte.org/dayonwriting/testimonials" TargetMode="External"/><Relationship Id="rId7" Type="http://schemas.openxmlformats.org/officeDocument/2006/relationships/hyperlink" Target="http://mruliano.weebly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Uliano</dc:creator>
  <cp:keywords/>
  <dc:description/>
  <cp:lastModifiedBy>Justin Uliano</cp:lastModifiedBy>
  <cp:revision>9</cp:revision>
  <dcterms:created xsi:type="dcterms:W3CDTF">2017-12-05T02:21:00Z</dcterms:created>
  <dcterms:modified xsi:type="dcterms:W3CDTF">2017-12-05T02:52:00Z</dcterms:modified>
</cp:coreProperties>
</file>